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F78E" w14:textId="19E1E5AC" w:rsidR="006A0C56" w:rsidRDefault="00FD343A" w:rsidP="006A0C56">
      <w:pPr>
        <w:pStyle w:val="Title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8E5F56" wp14:editId="2AAB7BC2">
            <wp:simplePos x="0" y="0"/>
            <wp:positionH relativeFrom="page">
              <wp:posOffset>1839074</wp:posOffset>
            </wp:positionH>
            <wp:positionV relativeFrom="paragraph">
              <wp:posOffset>842374</wp:posOffset>
            </wp:positionV>
            <wp:extent cx="6770334" cy="1900463"/>
            <wp:effectExtent l="0" t="0" r="0" b="5080"/>
            <wp:wrapNone/>
            <wp:docPr id="541335868" name="Picture 5" descr="A blue object with a nee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335868" name="Picture 5" descr="A blue object with a needle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5" t="12638" r="5553" b="18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067" cy="1901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C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43C46BCA">
                <wp:simplePos x="0" y="0"/>
                <wp:positionH relativeFrom="column">
                  <wp:posOffset>7980337</wp:posOffset>
                </wp:positionH>
                <wp:positionV relativeFrom="paragraph">
                  <wp:posOffset>-1452930</wp:posOffset>
                </wp:positionV>
                <wp:extent cx="1985645" cy="942975"/>
                <wp:effectExtent l="0" t="0" r="0" b="9525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645" cy="942975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49A5601A" w:rsidR="00905356" w:rsidRDefault="00405159" w:rsidP="000C4E18">
                            <w:pPr>
                              <w:spacing w:before="40"/>
                              <w:ind w:left="57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42290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628.35pt;margin-top:-114.4pt;width:156.3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" fillcolor="#dbd7d2 [3206]" stroked="f" strokeweight="2pt">
                <v:textbox>
                  <w:txbxContent>
                    <w:p w14:paraId="08EEF74A" w14:textId="49A5601A" w:rsidR="00905356" w:rsidRDefault="00405159" w:rsidP="000C4E18">
                      <w:pPr>
                        <w:spacing w:before="40"/>
                        <w:ind w:left="57"/>
                        <w:jc w:val="center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42290B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E51BD2">
        <w:rPr>
          <w:noProof/>
        </w:rPr>
        <w:t>Investigation data</w:t>
      </w:r>
    </w:p>
    <w:p w14:paraId="5723D159" w14:textId="2EC8EE26" w:rsidR="000A3A25" w:rsidRPr="00FE5402" w:rsidRDefault="000A3A25" w:rsidP="00DA6F2D">
      <w:pPr>
        <w:pStyle w:val="Heading1"/>
      </w:pPr>
    </w:p>
    <w:p w14:paraId="4F7F8448" w14:textId="443755C3" w:rsidR="002159CD" w:rsidRPr="002159CD" w:rsidRDefault="002159CD" w:rsidP="002159CD"/>
    <w:p w14:paraId="646996D7" w14:textId="4CD448AB" w:rsidR="00F02AB0" w:rsidRDefault="00F02AB0" w:rsidP="00851380"/>
    <w:p w14:paraId="75A25814" w14:textId="77777777" w:rsidR="00FD343A" w:rsidRDefault="00FD343A" w:rsidP="00851380"/>
    <w:p w14:paraId="1598F1E0" w14:textId="77777777" w:rsidR="00FD343A" w:rsidRDefault="00FD343A" w:rsidP="00851380"/>
    <w:p w14:paraId="0724C939" w14:textId="77777777" w:rsidR="00FD343A" w:rsidRDefault="00FD343A" w:rsidP="00851380"/>
    <w:p w14:paraId="56DE35DF" w14:textId="7AF38D9D" w:rsidR="00FD343A" w:rsidRDefault="00FD343A" w:rsidP="00851380"/>
    <w:p w14:paraId="26ACA25C" w14:textId="019C94DE" w:rsidR="00FD343A" w:rsidRDefault="00420484" w:rsidP="00851380">
      <w:r>
        <w:rPr>
          <w:noProof/>
        </w:rPr>
        <w:drawing>
          <wp:anchor distT="0" distB="0" distL="114300" distR="114300" simplePos="0" relativeHeight="251660288" behindDoc="0" locked="0" layoutInCell="1" allowOverlap="1" wp14:anchorId="07CDC823" wp14:editId="7FE4B0FA">
            <wp:simplePos x="0" y="0"/>
            <wp:positionH relativeFrom="page">
              <wp:posOffset>1515110</wp:posOffset>
            </wp:positionH>
            <wp:positionV relativeFrom="paragraph">
              <wp:posOffset>115570</wp:posOffset>
            </wp:positionV>
            <wp:extent cx="7613015" cy="2641600"/>
            <wp:effectExtent l="0" t="0" r="6985" b="6350"/>
            <wp:wrapNone/>
            <wp:docPr id="1479690357" name="Picture 6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690357" name="Picture 6" descr="A white paper with black tex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D10AE8" w14:textId="1105ED79" w:rsidR="00FD343A" w:rsidRDefault="00FD343A" w:rsidP="00851380"/>
    <w:p w14:paraId="633E3A7F" w14:textId="4EE9FD05" w:rsidR="00FD343A" w:rsidRDefault="00FD343A" w:rsidP="00851380"/>
    <w:p w14:paraId="56E58C72" w14:textId="77777777" w:rsidR="00FD343A" w:rsidRDefault="00FD343A" w:rsidP="00851380"/>
    <w:p w14:paraId="0C523670" w14:textId="77777777" w:rsidR="00FD343A" w:rsidRDefault="00FD343A" w:rsidP="00851380"/>
    <w:p w14:paraId="7C343F18" w14:textId="77777777" w:rsidR="00FD343A" w:rsidRDefault="00FD343A" w:rsidP="00851380"/>
    <w:p w14:paraId="7BF46512" w14:textId="04791EBA" w:rsidR="00FD343A" w:rsidRDefault="00FD343A" w:rsidP="00851380"/>
    <w:sectPr w:rsidR="00FD343A" w:rsidSect="00405159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021" w:right="1701" w:bottom="1021" w:left="1304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0078" w14:textId="77777777" w:rsidR="00DE3D91" w:rsidRDefault="00DE3D91" w:rsidP="00A21BF1">
      <w:pPr>
        <w:spacing w:line="240" w:lineRule="auto"/>
      </w:pPr>
      <w:r>
        <w:separator/>
      </w:r>
    </w:p>
  </w:endnote>
  <w:endnote w:type="continuationSeparator" w:id="0">
    <w:p w14:paraId="3D6E8200" w14:textId="77777777" w:rsidR="00DE3D91" w:rsidRDefault="00DE3D91" w:rsidP="00A21BF1">
      <w:pPr>
        <w:spacing w:line="240" w:lineRule="auto"/>
      </w:pPr>
      <w:r>
        <w:continuationSeparator/>
      </w:r>
    </w:p>
  </w:endnote>
  <w:endnote w:type="continuationNotice" w:id="1">
    <w:p w14:paraId="28EE1835" w14:textId="77777777" w:rsidR="00DE3D91" w:rsidRDefault="00DE3D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352"/>
      <w:gridCol w:w="481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074D" w14:textId="77777777" w:rsidR="00DE3D91" w:rsidRDefault="00DE3D91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5040CD5C" w14:textId="77777777" w:rsidR="00DE3D91" w:rsidRDefault="00DE3D91" w:rsidP="00A21BF1">
      <w:pPr>
        <w:spacing w:line="240" w:lineRule="auto"/>
      </w:pPr>
      <w:r>
        <w:continuationSeparator/>
      </w:r>
    </w:p>
  </w:footnote>
  <w:footnote w:type="continuationNotice" w:id="1">
    <w:p w14:paraId="33641CB4" w14:textId="77777777" w:rsidR="00DE3D91" w:rsidRDefault="00DE3D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501FDBE7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420484">
            <w:rPr>
              <w:b/>
              <w:bCs/>
              <w:noProof/>
              <w:sz w:val="22"/>
            </w:rPr>
            <w:t>Investigation data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332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6E556A8"/>
    <w:multiLevelType w:val="multilevel"/>
    <w:tmpl w:val="6926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B002D"/>
    <w:multiLevelType w:val="multilevel"/>
    <w:tmpl w:val="488CB474"/>
    <w:numStyleLink w:val="Bullets"/>
  </w:abstractNum>
  <w:abstractNum w:abstractNumId="12" w15:restartNumberingAfterBreak="0">
    <w:nsid w:val="2A1C27B0"/>
    <w:multiLevelType w:val="multilevel"/>
    <w:tmpl w:val="488CB474"/>
    <w:numStyleLink w:val="Bullets"/>
  </w:abstractNum>
  <w:abstractNum w:abstractNumId="13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0DAC"/>
    <w:multiLevelType w:val="multilevel"/>
    <w:tmpl w:val="488CB474"/>
    <w:numStyleLink w:val="Bullets"/>
  </w:abstractNum>
  <w:abstractNum w:abstractNumId="15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335A44BE"/>
    <w:multiLevelType w:val="multilevel"/>
    <w:tmpl w:val="C2FCD396"/>
    <w:numStyleLink w:val="Numbers"/>
  </w:abstractNum>
  <w:abstractNum w:abstractNumId="17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DF7E82"/>
    <w:multiLevelType w:val="multilevel"/>
    <w:tmpl w:val="C2FCD396"/>
    <w:numStyleLink w:val="Numbers"/>
  </w:abstractNum>
  <w:abstractNum w:abstractNumId="19" w15:restartNumberingAfterBreak="0">
    <w:nsid w:val="418F462C"/>
    <w:multiLevelType w:val="multilevel"/>
    <w:tmpl w:val="488CB474"/>
    <w:numStyleLink w:val="Bullets"/>
  </w:abstractNum>
  <w:abstractNum w:abstractNumId="20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1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2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3" w15:restartNumberingAfterBreak="0">
    <w:nsid w:val="51016011"/>
    <w:multiLevelType w:val="multilevel"/>
    <w:tmpl w:val="C2FCD396"/>
    <w:numStyleLink w:val="Numbers"/>
  </w:abstractNum>
  <w:abstractNum w:abstractNumId="24" w15:restartNumberingAfterBreak="0">
    <w:nsid w:val="51A03BD3"/>
    <w:multiLevelType w:val="multilevel"/>
    <w:tmpl w:val="488CB474"/>
    <w:numStyleLink w:val="Bullets"/>
  </w:abstractNum>
  <w:abstractNum w:abstractNumId="25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4F15C10"/>
    <w:multiLevelType w:val="multilevel"/>
    <w:tmpl w:val="2B8E2F66"/>
    <w:numStyleLink w:val="NumberedHeadings"/>
  </w:abstractNum>
  <w:abstractNum w:abstractNumId="27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7B07E2"/>
    <w:multiLevelType w:val="multilevel"/>
    <w:tmpl w:val="C2FCD396"/>
    <w:numStyleLink w:val="Numbers"/>
  </w:abstractNum>
  <w:abstractNum w:abstractNumId="29" w15:restartNumberingAfterBreak="0">
    <w:nsid w:val="64171363"/>
    <w:multiLevelType w:val="multilevel"/>
    <w:tmpl w:val="26FAA784"/>
    <w:numStyleLink w:val="HeadingList"/>
  </w:abstractNum>
  <w:abstractNum w:abstractNumId="30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E1ACC"/>
    <w:multiLevelType w:val="multilevel"/>
    <w:tmpl w:val="488CB474"/>
    <w:numStyleLink w:val="Bullets"/>
  </w:abstractNum>
  <w:abstractNum w:abstractNumId="34" w15:restartNumberingAfterBreak="0">
    <w:nsid w:val="77484A8F"/>
    <w:multiLevelType w:val="multilevel"/>
    <w:tmpl w:val="C2FCD396"/>
    <w:numStyleLink w:val="Numbers"/>
  </w:abstractNum>
  <w:abstractNum w:abstractNumId="35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7"/>
  </w:num>
  <w:num w:numId="7" w16cid:durableId="1421828783">
    <w:abstractNumId w:val="31"/>
  </w:num>
  <w:num w:numId="8" w16cid:durableId="924455219">
    <w:abstractNumId w:val="25"/>
  </w:num>
  <w:num w:numId="9" w16cid:durableId="943456978">
    <w:abstractNumId w:val="6"/>
  </w:num>
  <w:num w:numId="10" w16cid:durableId="8145819">
    <w:abstractNumId w:val="17"/>
  </w:num>
  <w:num w:numId="11" w16cid:durableId="39402709">
    <w:abstractNumId w:val="32"/>
  </w:num>
  <w:num w:numId="12" w16cid:durableId="1935043804">
    <w:abstractNumId w:val="15"/>
  </w:num>
  <w:num w:numId="13" w16cid:durableId="1532452615">
    <w:abstractNumId w:val="22"/>
  </w:num>
  <w:num w:numId="14" w16cid:durableId="1898588451">
    <w:abstractNumId w:val="20"/>
  </w:num>
  <w:num w:numId="15" w16cid:durableId="983848062">
    <w:abstractNumId w:val="30"/>
  </w:num>
  <w:num w:numId="16" w16cid:durableId="2032030764">
    <w:abstractNumId w:val="9"/>
  </w:num>
  <w:num w:numId="17" w16cid:durableId="1991323754">
    <w:abstractNumId w:val="19"/>
  </w:num>
  <w:num w:numId="18" w16cid:durableId="900408543">
    <w:abstractNumId w:val="26"/>
  </w:num>
  <w:num w:numId="19" w16cid:durableId="610287939">
    <w:abstractNumId w:val="28"/>
  </w:num>
  <w:num w:numId="20" w16cid:durableId="2108232479">
    <w:abstractNumId w:val="14"/>
  </w:num>
  <w:num w:numId="21" w16cid:durableId="1218129958">
    <w:abstractNumId w:val="12"/>
  </w:num>
  <w:num w:numId="22" w16cid:durableId="1374773924">
    <w:abstractNumId w:val="29"/>
  </w:num>
  <w:num w:numId="23" w16cid:durableId="270629335">
    <w:abstractNumId w:val="34"/>
  </w:num>
  <w:num w:numId="24" w16cid:durableId="591357577">
    <w:abstractNumId w:val="23"/>
  </w:num>
  <w:num w:numId="25" w16cid:durableId="2053379164">
    <w:abstractNumId w:val="18"/>
  </w:num>
  <w:num w:numId="26" w16cid:durableId="2114200954">
    <w:abstractNumId w:val="35"/>
  </w:num>
  <w:num w:numId="27" w16cid:durableId="1937055725">
    <w:abstractNumId w:val="5"/>
  </w:num>
  <w:num w:numId="28" w16cid:durableId="1021934914">
    <w:abstractNumId w:val="11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3"/>
  </w:num>
  <w:num w:numId="32" w16cid:durableId="2058046560">
    <w:abstractNumId w:val="24"/>
  </w:num>
  <w:num w:numId="33" w16cid:durableId="993409717">
    <w:abstractNumId w:val="33"/>
  </w:num>
  <w:num w:numId="34" w16cid:durableId="630063444">
    <w:abstractNumId w:val="16"/>
  </w:num>
  <w:num w:numId="35" w16cid:durableId="285429865">
    <w:abstractNumId w:val="8"/>
  </w:num>
  <w:num w:numId="36" w16cid:durableId="41736301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B61"/>
    <w:rsid w:val="00024C46"/>
    <w:rsid w:val="00025BC1"/>
    <w:rsid w:val="00030759"/>
    <w:rsid w:val="00032047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3A25"/>
    <w:rsid w:val="000A5AF4"/>
    <w:rsid w:val="000B0F6E"/>
    <w:rsid w:val="000B19DA"/>
    <w:rsid w:val="000B466A"/>
    <w:rsid w:val="000B5D57"/>
    <w:rsid w:val="000B7385"/>
    <w:rsid w:val="000B7A79"/>
    <w:rsid w:val="000C470C"/>
    <w:rsid w:val="000C4DF8"/>
    <w:rsid w:val="000C4E1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293E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3C3B"/>
    <w:rsid w:val="00150888"/>
    <w:rsid w:val="00154484"/>
    <w:rsid w:val="001547E5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24B7"/>
    <w:rsid w:val="001A3362"/>
    <w:rsid w:val="001A33B7"/>
    <w:rsid w:val="001A5A98"/>
    <w:rsid w:val="001B310A"/>
    <w:rsid w:val="001B52A0"/>
    <w:rsid w:val="001B5F65"/>
    <w:rsid w:val="001B7B5E"/>
    <w:rsid w:val="001C0C6B"/>
    <w:rsid w:val="001C1E69"/>
    <w:rsid w:val="001D0E78"/>
    <w:rsid w:val="001D11F8"/>
    <w:rsid w:val="001D4F45"/>
    <w:rsid w:val="001D741B"/>
    <w:rsid w:val="001D7549"/>
    <w:rsid w:val="001E0198"/>
    <w:rsid w:val="001E0E78"/>
    <w:rsid w:val="001E1404"/>
    <w:rsid w:val="001E15F5"/>
    <w:rsid w:val="001E2863"/>
    <w:rsid w:val="001F435C"/>
    <w:rsid w:val="001F6C35"/>
    <w:rsid w:val="001F7781"/>
    <w:rsid w:val="00202FB6"/>
    <w:rsid w:val="002033DF"/>
    <w:rsid w:val="00205972"/>
    <w:rsid w:val="00205FB4"/>
    <w:rsid w:val="002159CD"/>
    <w:rsid w:val="00215A55"/>
    <w:rsid w:val="00227AC5"/>
    <w:rsid w:val="0023065D"/>
    <w:rsid w:val="00230F57"/>
    <w:rsid w:val="002347AA"/>
    <w:rsid w:val="00235040"/>
    <w:rsid w:val="00240131"/>
    <w:rsid w:val="0024035F"/>
    <w:rsid w:val="00241DBF"/>
    <w:rsid w:val="00243C09"/>
    <w:rsid w:val="00244191"/>
    <w:rsid w:val="00244791"/>
    <w:rsid w:val="0024675B"/>
    <w:rsid w:val="00246C10"/>
    <w:rsid w:val="00250E24"/>
    <w:rsid w:val="00252A0E"/>
    <w:rsid w:val="00252E23"/>
    <w:rsid w:val="002538A4"/>
    <w:rsid w:val="002564EB"/>
    <w:rsid w:val="00256BBA"/>
    <w:rsid w:val="002575EC"/>
    <w:rsid w:val="00257752"/>
    <w:rsid w:val="00260532"/>
    <w:rsid w:val="00263835"/>
    <w:rsid w:val="002647B5"/>
    <w:rsid w:val="00270657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389"/>
    <w:rsid w:val="002A2A6B"/>
    <w:rsid w:val="002A3E43"/>
    <w:rsid w:val="002A4F78"/>
    <w:rsid w:val="002A60C2"/>
    <w:rsid w:val="002A67C2"/>
    <w:rsid w:val="002B2B46"/>
    <w:rsid w:val="002B5953"/>
    <w:rsid w:val="002B6C97"/>
    <w:rsid w:val="002C010A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24DA"/>
    <w:rsid w:val="002E3AF4"/>
    <w:rsid w:val="002E3D60"/>
    <w:rsid w:val="002E58E5"/>
    <w:rsid w:val="002E620E"/>
    <w:rsid w:val="002F07BE"/>
    <w:rsid w:val="002F1BCF"/>
    <w:rsid w:val="002F1C6A"/>
    <w:rsid w:val="002F493A"/>
    <w:rsid w:val="002F6D36"/>
    <w:rsid w:val="003000E8"/>
    <w:rsid w:val="00301B57"/>
    <w:rsid w:val="003024B5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766E"/>
    <w:rsid w:val="003605CF"/>
    <w:rsid w:val="00361AAA"/>
    <w:rsid w:val="00365276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147"/>
    <w:rsid w:val="00396E48"/>
    <w:rsid w:val="003A20B1"/>
    <w:rsid w:val="003A3347"/>
    <w:rsid w:val="003A3360"/>
    <w:rsid w:val="003A5B6A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6D88"/>
    <w:rsid w:val="003F6E2B"/>
    <w:rsid w:val="004009F6"/>
    <w:rsid w:val="004047B9"/>
    <w:rsid w:val="00405159"/>
    <w:rsid w:val="00410CB2"/>
    <w:rsid w:val="004115F9"/>
    <w:rsid w:val="00415458"/>
    <w:rsid w:val="00420484"/>
    <w:rsid w:val="004218FA"/>
    <w:rsid w:val="0042290B"/>
    <w:rsid w:val="00422BB5"/>
    <w:rsid w:val="00427C89"/>
    <w:rsid w:val="00427FC2"/>
    <w:rsid w:val="00430428"/>
    <w:rsid w:val="00430E61"/>
    <w:rsid w:val="00433740"/>
    <w:rsid w:val="004342F6"/>
    <w:rsid w:val="00437101"/>
    <w:rsid w:val="00442916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642AE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1F87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05CD"/>
    <w:rsid w:val="00502BEE"/>
    <w:rsid w:val="0050359B"/>
    <w:rsid w:val="005078ED"/>
    <w:rsid w:val="00511E6F"/>
    <w:rsid w:val="00512726"/>
    <w:rsid w:val="005142F5"/>
    <w:rsid w:val="00515E60"/>
    <w:rsid w:val="00517443"/>
    <w:rsid w:val="005179AD"/>
    <w:rsid w:val="005209D1"/>
    <w:rsid w:val="00520E87"/>
    <w:rsid w:val="00521152"/>
    <w:rsid w:val="00522691"/>
    <w:rsid w:val="0052322C"/>
    <w:rsid w:val="00526652"/>
    <w:rsid w:val="005269E6"/>
    <w:rsid w:val="005368F8"/>
    <w:rsid w:val="00540C8A"/>
    <w:rsid w:val="00541211"/>
    <w:rsid w:val="00541954"/>
    <w:rsid w:val="00541F4E"/>
    <w:rsid w:val="00551E4A"/>
    <w:rsid w:val="005520D9"/>
    <w:rsid w:val="00552A7A"/>
    <w:rsid w:val="00555AB6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274D"/>
    <w:rsid w:val="00670DAF"/>
    <w:rsid w:val="006710B5"/>
    <w:rsid w:val="006722C9"/>
    <w:rsid w:val="00673698"/>
    <w:rsid w:val="00673AB8"/>
    <w:rsid w:val="00674873"/>
    <w:rsid w:val="006757D5"/>
    <w:rsid w:val="00676E02"/>
    <w:rsid w:val="00681BBB"/>
    <w:rsid w:val="0068307E"/>
    <w:rsid w:val="00683BB9"/>
    <w:rsid w:val="00683BF1"/>
    <w:rsid w:val="00692201"/>
    <w:rsid w:val="00692BE2"/>
    <w:rsid w:val="00693691"/>
    <w:rsid w:val="006963C5"/>
    <w:rsid w:val="006A0C56"/>
    <w:rsid w:val="006B1AC7"/>
    <w:rsid w:val="006B470D"/>
    <w:rsid w:val="006B52D2"/>
    <w:rsid w:val="006C1B50"/>
    <w:rsid w:val="006C2AEC"/>
    <w:rsid w:val="006C2D04"/>
    <w:rsid w:val="006C4402"/>
    <w:rsid w:val="006C50A6"/>
    <w:rsid w:val="006C67D6"/>
    <w:rsid w:val="006D33D5"/>
    <w:rsid w:val="006D67EA"/>
    <w:rsid w:val="006E1EB0"/>
    <w:rsid w:val="006E5B26"/>
    <w:rsid w:val="006E6A1F"/>
    <w:rsid w:val="006E7353"/>
    <w:rsid w:val="006E73C0"/>
    <w:rsid w:val="006E7DC3"/>
    <w:rsid w:val="006F0465"/>
    <w:rsid w:val="006F3577"/>
    <w:rsid w:val="006F4300"/>
    <w:rsid w:val="006F6540"/>
    <w:rsid w:val="006F6D3A"/>
    <w:rsid w:val="006F77FB"/>
    <w:rsid w:val="006F7830"/>
    <w:rsid w:val="00702D6E"/>
    <w:rsid w:val="00706C7B"/>
    <w:rsid w:val="007074A9"/>
    <w:rsid w:val="007119E1"/>
    <w:rsid w:val="00714572"/>
    <w:rsid w:val="007146DC"/>
    <w:rsid w:val="0071562A"/>
    <w:rsid w:val="00717E72"/>
    <w:rsid w:val="00722B9A"/>
    <w:rsid w:val="00731F86"/>
    <w:rsid w:val="00733E67"/>
    <w:rsid w:val="00734A21"/>
    <w:rsid w:val="00734BE5"/>
    <w:rsid w:val="0073542D"/>
    <w:rsid w:val="00735790"/>
    <w:rsid w:val="0073584C"/>
    <w:rsid w:val="00737EBB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2D54"/>
    <w:rsid w:val="00773F15"/>
    <w:rsid w:val="0077412A"/>
    <w:rsid w:val="00774A1C"/>
    <w:rsid w:val="00782059"/>
    <w:rsid w:val="0078373D"/>
    <w:rsid w:val="00785FC8"/>
    <w:rsid w:val="00786BA5"/>
    <w:rsid w:val="007877F9"/>
    <w:rsid w:val="00787821"/>
    <w:rsid w:val="0079230B"/>
    <w:rsid w:val="00797587"/>
    <w:rsid w:val="00797CB5"/>
    <w:rsid w:val="007A0FEA"/>
    <w:rsid w:val="007A2F38"/>
    <w:rsid w:val="007A4B78"/>
    <w:rsid w:val="007A5CCF"/>
    <w:rsid w:val="007A7F3E"/>
    <w:rsid w:val="007B233A"/>
    <w:rsid w:val="007B4B1E"/>
    <w:rsid w:val="007C1559"/>
    <w:rsid w:val="007C1638"/>
    <w:rsid w:val="007C1E96"/>
    <w:rsid w:val="007C24DC"/>
    <w:rsid w:val="007C2F58"/>
    <w:rsid w:val="007C4FA5"/>
    <w:rsid w:val="007C5E9D"/>
    <w:rsid w:val="007C7AE1"/>
    <w:rsid w:val="007D14DC"/>
    <w:rsid w:val="007D4A0D"/>
    <w:rsid w:val="007E0072"/>
    <w:rsid w:val="007E36FA"/>
    <w:rsid w:val="007E460E"/>
    <w:rsid w:val="007E4A5C"/>
    <w:rsid w:val="007E4F3E"/>
    <w:rsid w:val="007E6ADE"/>
    <w:rsid w:val="007F0AD3"/>
    <w:rsid w:val="007F1B4A"/>
    <w:rsid w:val="007F218B"/>
    <w:rsid w:val="007F2F64"/>
    <w:rsid w:val="007F38C4"/>
    <w:rsid w:val="007F4985"/>
    <w:rsid w:val="007F6800"/>
    <w:rsid w:val="007F7D15"/>
    <w:rsid w:val="008008B7"/>
    <w:rsid w:val="00800BD7"/>
    <w:rsid w:val="00801C60"/>
    <w:rsid w:val="00801EAD"/>
    <w:rsid w:val="008034ED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943"/>
    <w:rsid w:val="00886714"/>
    <w:rsid w:val="008909D6"/>
    <w:rsid w:val="00897C5D"/>
    <w:rsid w:val="008A07AD"/>
    <w:rsid w:val="008A149D"/>
    <w:rsid w:val="008A1D5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65A3"/>
    <w:rsid w:val="008F0AF5"/>
    <w:rsid w:val="008F32CF"/>
    <w:rsid w:val="00904BB0"/>
    <w:rsid w:val="00905356"/>
    <w:rsid w:val="009058DC"/>
    <w:rsid w:val="00911164"/>
    <w:rsid w:val="00914B61"/>
    <w:rsid w:val="00914F4E"/>
    <w:rsid w:val="00915202"/>
    <w:rsid w:val="00916641"/>
    <w:rsid w:val="00920216"/>
    <w:rsid w:val="00932968"/>
    <w:rsid w:val="0093395B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33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840E4"/>
    <w:rsid w:val="009866DC"/>
    <w:rsid w:val="00992DE4"/>
    <w:rsid w:val="00993DCF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C2326"/>
    <w:rsid w:val="009D1897"/>
    <w:rsid w:val="009D1D06"/>
    <w:rsid w:val="009D32A7"/>
    <w:rsid w:val="009D74E9"/>
    <w:rsid w:val="009D7C79"/>
    <w:rsid w:val="009E3255"/>
    <w:rsid w:val="009F00CE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228B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3812"/>
    <w:rsid w:val="00A346C4"/>
    <w:rsid w:val="00A34B4F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3A02"/>
    <w:rsid w:val="00AA483E"/>
    <w:rsid w:val="00AA667D"/>
    <w:rsid w:val="00AA6AA1"/>
    <w:rsid w:val="00AB0E6F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242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0124"/>
    <w:rsid w:val="00B615E4"/>
    <w:rsid w:val="00B666DA"/>
    <w:rsid w:val="00B67502"/>
    <w:rsid w:val="00B6752D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84BA4"/>
    <w:rsid w:val="00B92BA8"/>
    <w:rsid w:val="00B92D96"/>
    <w:rsid w:val="00B9616A"/>
    <w:rsid w:val="00BA36ED"/>
    <w:rsid w:val="00BA3815"/>
    <w:rsid w:val="00BA4B6B"/>
    <w:rsid w:val="00BA61B9"/>
    <w:rsid w:val="00BB1179"/>
    <w:rsid w:val="00BB55DE"/>
    <w:rsid w:val="00BB70AA"/>
    <w:rsid w:val="00BC6039"/>
    <w:rsid w:val="00BC61DC"/>
    <w:rsid w:val="00BD1608"/>
    <w:rsid w:val="00BD5355"/>
    <w:rsid w:val="00BD65DC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1659"/>
    <w:rsid w:val="00C22321"/>
    <w:rsid w:val="00C23420"/>
    <w:rsid w:val="00C24243"/>
    <w:rsid w:val="00C24B57"/>
    <w:rsid w:val="00C265C4"/>
    <w:rsid w:val="00C34B37"/>
    <w:rsid w:val="00C360EE"/>
    <w:rsid w:val="00C46A62"/>
    <w:rsid w:val="00C47F9B"/>
    <w:rsid w:val="00C5092D"/>
    <w:rsid w:val="00C509EE"/>
    <w:rsid w:val="00C54246"/>
    <w:rsid w:val="00C61154"/>
    <w:rsid w:val="00C614C8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2702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3A9D"/>
    <w:rsid w:val="00CA5AF4"/>
    <w:rsid w:val="00CA5C36"/>
    <w:rsid w:val="00CA6D86"/>
    <w:rsid w:val="00CA702F"/>
    <w:rsid w:val="00CB010F"/>
    <w:rsid w:val="00CB30DA"/>
    <w:rsid w:val="00CB464E"/>
    <w:rsid w:val="00CB4A2D"/>
    <w:rsid w:val="00CB4E3C"/>
    <w:rsid w:val="00CC75AA"/>
    <w:rsid w:val="00CD0835"/>
    <w:rsid w:val="00CD2F1A"/>
    <w:rsid w:val="00CD57B9"/>
    <w:rsid w:val="00CD6674"/>
    <w:rsid w:val="00CD6BC9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1BDD"/>
    <w:rsid w:val="00D15030"/>
    <w:rsid w:val="00D167CB"/>
    <w:rsid w:val="00D1681F"/>
    <w:rsid w:val="00D25EA5"/>
    <w:rsid w:val="00D33428"/>
    <w:rsid w:val="00D349BA"/>
    <w:rsid w:val="00D36563"/>
    <w:rsid w:val="00D411E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77A80"/>
    <w:rsid w:val="00D904C8"/>
    <w:rsid w:val="00D92852"/>
    <w:rsid w:val="00DA67B6"/>
    <w:rsid w:val="00DA6F2D"/>
    <w:rsid w:val="00DB0B3A"/>
    <w:rsid w:val="00DB5DB1"/>
    <w:rsid w:val="00DC006B"/>
    <w:rsid w:val="00DC0434"/>
    <w:rsid w:val="00DC18CB"/>
    <w:rsid w:val="00DC1902"/>
    <w:rsid w:val="00DD05C7"/>
    <w:rsid w:val="00DD46C3"/>
    <w:rsid w:val="00DD4911"/>
    <w:rsid w:val="00DE01F8"/>
    <w:rsid w:val="00DE0F31"/>
    <w:rsid w:val="00DE1797"/>
    <w:rsid w:val="00DE2194"/>
    <w:rsid w:val="00DE244E"/>
    <w:rsid w:val="00DE3055"/>
    <w:rsid w:val="00DE30C4"/>
    <w:rsid w:val="00DE3D91"/>
    <w:rsid w:val="00DE4D93"/>
    <w:rsid w:val="00DE54F9"/>
    <w:rsid w:val="00DE5CAF"/>
    <w:rsid w:val="00DE6692"/>
    <w:rsid w:val="00DF028C"/>
    <w:rsid w:val="00DF1C46"/>
    <w:rsid w:val="00DF60DA"/>
    <w:rsid w:val="00E00C18"/>
    <w:rsid w:val="00E03BAC"/>
    <w:rsid w:val="00E04784"/>
    <w:rsid w:val="00E04F5B"/>
    <w:rsid w:val="00E05084"/>
    <w:rsid w:val="00E06BA4"/>
    <w:rsid w:val="00E10BFC"/>
    <w:rsid w:val="00E10C3A"/>
    <w:rsid w:val="00E217E0"/>
    <w:rsid w:val="00E23656"/>
    <w:rsid w:val="00E24E5F"/>
    <w:rsid w:val="00E26CF6"/>
    <w:rsid w:val="00E26E88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51BD2"/>
    <w:rsid w:val="00E604DE"/>
    <w:rsid w:val="00E6347B"/>
    <w:rsid w:val="00E640F1"/>
    <w:rsid w:val="00E7218C"/>
    <w:rsid w:val="00E73B31"/>
    <w:rsid w:val="00E752E9"/>
    <w:rsid w:val="00E77AA6"/>
    <w:rsid w:val="00E77D05"/>
    <w:rsid w:val="00E807FD"/>
    <w:rsid w:val="00E81B64"/>
    <w:rsid w:val="00E82C79"/>
    <w:rsid w:val="00E84A64"/>
    <w:rsid w:val="00E854EF"/>
    <w:rsid w:val="00E8669A"/>
    <w:rsid w:val="00E87BF0"/>
    <w:rsid w:val="00E979C4"/>
    <w:rsid w:val="00EA0CD3"/>
    <w:rsid w:val="00EA493D"/>
    <w:rsid w:val="00EA5D0F"/>
    <w:rsid w:val="00EA60C6"/>
    <w:rsid w:val="00EB151A"/>
    <w:rsid w:val="00EB5962"/>
    <w:rsid w:val="00EC0607"/>
    <w:rsid w:val="00EC26F9"/>
    <w:rsid w:val="00EC5C1B"/>
    <w:rsid w:val="00ED0D3F"/>
    <w:rsid w:val="00EE0790"/>
    <w:rsid w:val="00EE4636"/>
    <w:rsid w:val="00EE7678"/>
    <w:rsid w:val="00EE77A6"/>
    <w:rsid w:val="00EF0532"/>
    <w:rsid w:val="00EF5DC9"/>
    <w:rsid w:val="00F02AB0"/>
    <w:rsid w:val="00F06E72"/>
    <w:rsid w:val="00F1022F"/>
    <w:rsid w:val="00F1026B"/>
    <w:rsid w:val="00F12D3B"/>
    <w:rsid w:val="00F158E0"/>
    <w:rsid w:val="00F168C3"/>
    <w:rsid w:val="00F16C7E"/>
    <w:rsid w:val="00F20182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479B6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2751"/>
    <w:rsid w:val="00FA5A28"/>
    <w:rsid w:val="00FA7467"/>
    <w:rsid w:val="00FB126B"/>
    <w:rsid w:val="00FB2DB2"/>
    <w:rsid w:val="00FB5C3E"/>
    <w:rsid w:val="00FB74F3"/>
    <w:rsid w:val="00FB75B9"/>
    <w:rsid w:val="00FC16FA"/>
    <w:rsid w:val="00FC1ADA"/>
    <w:rsid w:val="00FC78D2"/>
    <w:rsid w:val="00FD089D"/>
    <w:rsid w:val="00FD2885"/>
    <w:rsid w:val="00FD343A"/>
    <w:rsid w:val="00FD4FAD"/>
    <w:rsid w:val="00FE27C3"/>
    <w:rsid w:val="00FE3BFF"/>
    <w:rsid w:val="00FE3E14"/>
    <w:rsid w:val="00FF0D8F"/>
    <w:rsid w:val="00FF5C1B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3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58b953cefe6ecfc7247dfb8f8c8a7561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4ffca5c587617d2732f1383f002e5e5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AASID-2102554853-2676318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https://ausacademyofscience.sharepoint.com/_layouts/15/DocIdRedir.aspx?ID=AASID-2102554853-2676318</Url>
      <Description>AASID-2102554853-2676318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0772D-65CB-4F0D-9900-B7E736363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E18767-C970-4749-9EE6-BA33EDCC15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5BED57-E9E7-4E69-9095-431E854B3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DE01B4-6136-4AF1-AFBD-248E89955CAB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2025-10-20T03:54:00Z</dcterms:created>
  <dcterms:modified xsi:type="dcterms:W3CDTF">2025-10-20T04:06:00Z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_dlc_DocIdItemGuid">
    <vt:lpwstr>c43b2371-673a-489f-add8-6825194d789f</vt:lpwstr>
  </property>
</Properties>
</file>